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1506863" cy="151424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6863" cy="15142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muqmjudcfi7" w:id="0"/>
      <w:bookmarkEnd w:id="0"/>
      <w:r w:rsidDel="00000000" w:rsidR="00000000" w:rsidRPr="00000000">
        <w:rPr>
          <w:rtl w:val="0"/>
        </w:rPr>
        <w:t xml:space="preserve">Annual General Meeting 2022 - Proxy voting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2022 Annual General Meeting of the Association for Learning Technology (CIO no. 1160039), takes place on Wednesday, 7th September 2022 - 13:15 in the Main Hall, University Place, University of Manchester, 176 Oxford Rd, Manchester M13 9PL.  </w:t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taep592c19f2" w:id="1"/>
      <w:bookmarkEnd w:id="1"/>
      <w:r w:rsidDel="00000000" w:rsidR="00000000" w:rsidRPr="00000000">
        <w:rPr>
          <w:rtl w:val="0"/>
        </w:rPr>
        <w:t xml:space="preserve">Important information</w:t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180ooe83jabk" w:id="2"/>
      <w:bookmarkEnd w:id="2"/>
      <w:r w:rsidDel="00000000" w:rsidR="00000000" w:rsidRPr="00000000">
        <w:rPr>
          <w:rtl w:val="0"/>
        </w:rPr>
        <w:t xml:space="preserve">Who can attend the AGM?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The AGM is open to all and everyone is welcome. Please sign in to record your attendance even if you are not a Member. </w:t>
      </w:r>
      <w:r w:rsidDel="00000000" w:rsidR="00000000" w:rsidRPr="00000000">
        <w:rPr>
          <w:b w:val="1"/>
          <w:rtl w:val="0"/>
        </w:rPr>
        <w:t xml:space="preserve">Members eligible to vote who are attending remotely will be signed in via the proxy voting form.  </w:t>
      </w:r>
    </w:p>
    <w:p w:rsidR="00000000" w:rsidDel="00000000" w:rsidP="00000000" w:rsidRDefault="00000000" w:rsidRPr="00000000" w14:paraId="00000007">
      <w:pPr>
        <w:pStyle w:val="Heading3"/>
        <w:rPr/>
      </w:pPr>
      <w:bookmarkStart w:colFirst="0" w:colLast="0" w:name="_k47wasuz9a8k" w:id="3"/>
      <w:bookmarkEnd w:id="3"/>
      <w:r w:rsidDel="00000000" w:rsidR="00000000" w:rsidRPr="00000000">
        <w:rPr>
          <w:rtl w:val="0"/>
        </w:rPr>
        <w:t xml:space="preserve">Who is eligible to vote?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All Members with the exception of Associate Members are eligible to vote. Members who hold a membership in their own right and also represent a Member Organisation are eligible to vote twice, once for each membership they hold. </w:t>
      </w:r>
    </w:p>
    <w:p w:rsidR="00000000" w:rsidDel="00000000" w:rsidP="00000000" w:rsidRDefault="00000000" w:rsidRPr="00000000" w14:paraId="00000009">
      <w:pPr>
        <w:pStyle w:val="Heading3"/>
        <w:rPr/>
      </w:pPr>
      <w:bookmarkStart w:colFirst="0" w:colLast="0" w:name="_voo8wewwclgs" w:id="4"/>
      <w:bookmarkEnd w:id="4"/>
      <w:r w:rsidDel="00000000" w:rsidR="00000000" w:rsidRPr="00000000">
        <w:rPr>
          <w:rtl w:val="0"/>
        </w:rPr>
        <w:t xml:space="preserve">How to vote at the AGM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  <w:t xml:space="preserve">If you are present at the AGM, you will vote by show of hands.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beforeAutospacing="0"/>
        <w:ind w:left="72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rtl w:val="0"/>
        </w:rPr>
        <w:t xml:space="preserve">If you are not able to participate in person, please use the proxy voting form. </w:t>
      </w:r>
    </w:p>
    <w:p w:rsidR="00000000" w:rsidDel="00000000" w:rsidP="00000000" w:rsidRDefault="00000000" w:rsidRPr="00000000" w14:paraId="0000000C">
      <w:pPr>
        <w:pStyle w:val="Heading3"/>
        <w:rPr/>
      </w:pPr>
      <w:bookmarkStart w:colFirst="0" w:colLast="0" w:name="_u974kig3rf5p" w:id="5"/>
      <w:bookmarkEnd w:id="5"/>
      <w:r w:rsidDel="00000000" w:rsidR="00000000" w:rsidRPr="00000000">
        <w:rPr>
          <w:rtl w:val="0"/>
        </w:rPr>
        <w:t xml:space="preserve">How can I access AGM papers?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All documents including this agenda can be accessed via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ALT website</w:t>
        </w:r>
      </w:hyperlink>
      <w:r w:rsidDel="00000000" w:rsidR="00000000" w:rsidRPr="00000000">
        <w:rPr>
          <w:rtl w:val="0"/>
        </w:rPr>
        <w:t xml:space="preserve"> and have been circulated to Members via email.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1dye3ulub035" w:id="6"/>
      <w:bookmarkEnd w:id="6"/>
      <w:r w:rsidDel="00000000" w:rsidR="00000000" w:rsidRPr="00000000">
        <w:rPr>
          <w:rtl w:val="0"/>
        </w:rPr>
        <w:t xml:space="preserve">ALT Annual General Meeting 2022 Proxy Voting Form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Individual members and the representatives of organisational, partner or sponsoring members can vote using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the online form</w:t>
        </w:r>
      </w:hyperlink>
      <w:r w:rsidDel="00000000" w:rsidR="00000000" w:rsidRPr="00000000">
        <w:rPr>
          <w:rtl w:val="0"/>
        </w:rPr>
        <w:t xml:space="preserve"> or by appointing a colleague or the Chair of ALT to cast a proxy vote on their behalf.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If you prefer to complete this document to vote, the completed form needs to be sent to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ceo@alt.ac.uk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by no later than 17.00 BST 5 September 2022. </w:t>
        <w:br w:type="textWrapping"/>
      </w:r>
    </w:p>
    <w:tbl>
      <w:tblPr>
        <w:tblStyle w:val="Table1"/>
        <w:tblW w:w="86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0"/>
        <w:gridCol w:w="2910"/>
        <w:tblGridChange w:id="0">
          <w:tblGrid>
            <w:gridCol w:w="5700"/>
            <w:gridCol w:w="2910"/>
          </w:tblGrid>
        </w:tblGridChange>
      </w:tblGrid>
      <w:tr>
        <w:trPr>
          <w:cantSplit w:val="0"/>
          <w:trHeight w:val="1173.79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 am an Individual, Certified, or Honorary Life Member of ALT OR I am the representative of an Organisational, Partner or Sponsoring member of ALT </w:t>
            </w:r>
            <w:r w:rsidDel="00000000" w:rsidR="00000000" w:rsidRPr="00000000">
              <w:rPr>
                <w:i w:val="1"/>
                <w:rtl w:val="0"/>
              </w:rPr>
              <w:t xml:space="preserve">(delete whichever does not apply in the case of this particular proxy vote).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First name: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Family name: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If (and only if) I am the representative of an Organisational or Sponsoring member of ALT, the name of the organisation is: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I am appointing this person to act as my proxy at the ALT AGM 2022:</w:t>
              <w:br w:type="textWrapping"/>
              <w:t xml:space="preserve">The Chair of ALT OR _______________________ (insert name)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direct the Chair of ALT OR _______________________ (insert name) to vote as she or he chooses on my behalf OR I direct the Chair of ALT to vote as I instruct </w:t>
            </w:r>
            <w:r w:rsidDel="00000000" w:rsidR="00000000" w:rsidRPr="00000000">
              <w:rPr>
                <w:i w:val="1"/>
                <w:rtl w:val="0"/>
              </w:rPr>
              <w:t xml:space="preserve">(delete whichever does not apply).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My instruction is as follows </w:t>
            </w:r>
            <w:r w:rsidDel="00000000" w:rsidR="00000000" w:rsidRPr="00000000">
              <w:rPr>
                <w:i w:val="1"/>
                <w:rtl w:val="0"/>
              </w:rPr>
              <w:t xml:space="preserve">(delete whichever does not apply)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RESOLUTION 1: IT IS HEREBY RESOLVED THAT the 2021-2022 Annual Report and Accounts be approved.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VOTE FOR    </w:t>
              <w:br w:type="textWrapping"/>
              <w:t xml:space="preserve">VOTE AGAINST     </w:t>
              <w:br w:type="textWrapping"/>
              <w:t xml:space="preserve">ABSTAIN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Resolution 2 : IT IS HEREBY RESOLVED THAT David Cadwallader &amp; Co Ltd, Accountants, of Chesterton, be re-appointed as Auditors for the 2022-2023 Accounts.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VOTE FOR    </w:t>
              <w:br w:type="textWrapping"/>
              <w:t xml:space="preserve">VOTE AGAINST     </w:t>
              <w:br w:type="textWrapping"/>
              <w:t xml:space="preserve">ABSTAIN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Signature: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Date: 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highlight w:val="white"/>
        <w:lang w:val="en_GB"/>
      </w:rPr>
    </w:rPrDefault>
    <w:pPrDefault>
      <w:pPr>
        <w:widowControl w:val="0"/>
        <w:spacing w:before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sz w:val="42"/>
      <w:szCs w:val="42"/>
      <w:shd w:fill="auto" w:val="clear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sz w:val="32"/>
      <w:szCs w:val="32"/>
      <w:shd w:fill="auto" w:val="clear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sz w:val="28"/>
      <w:szCs w:val="28"/>
      <w:shd w:fill="auto" w:val="clear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lineRule="auto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80" w:lineRule="auto"/>
    </w:pPr>
    <w:rPr>
      <w:i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>
      <w:i w:val="1"/>
      <w:sz w:val="18"/>
      <w:szCs w:val="18"/>
      <w:shd w:fill="auto" w:val="clear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rFonts w:ascii="Open Sans Light" w:cs="Open Sans Light" w:eastAsia="Open Sans Light" w:hAnsi="Open Sans Light"/>
      <w:sz w:val="32"/>
      <w:szCs w:val="32"/>
      <w:shd w:fill="auto" w:val="clear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eo@alt.ac.u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lt.ac.uk/about-alt/how-we-are-governed/agm" TargetMode="External"/><Relationship Id="rId8" Type="http://schemas.openxmlformats.org/officeDocument/2006/relationships/hyperlink" Target="https://forms.gle/5Xhj4maEJmxPUucb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