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jc w:val="right"/>
        <w:rPr>
          <w:color w:val="222222"/>
        </w:rPr>
      </w:pPr>
      <w:r w:rsidDel="00000000" w:rsidR="00000000" w:rsidRPr="00000000">
        <w:rPr>
          <w:color w:val="222222"/>
        </w:rPr>
        <w:drawing>
          <wp:inline distB="114300" distT="114300" distL="114300" distR="114300">
            <wp:extent cx="1506863" cy="151424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06863" cy="15142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bookmarkStart w:colFirst="0" w:colLast="0" w:name="_muqmjudcfi7" w:id="0"/>
      <w:bookmarkEnd w:id="0"/>
      <w:r w:rsidDel="00000000" w:rsidR="00000000" w:rsidRPr="00000000">
        <w:rPr>
          <w:rtl w:val="0"/>
        </w:rPr>
        <w:t xml:space="preserve">Welcome to our </w:t>
      </w:r>
      <w:r w:rsidDel="00000000" w:rsidR="00000000" w:rsidRPr="00000000">
        <w:rPr>
          <w:rtl w:val="0"/>
        </w:rPr>
        <w:t xml:space="preserve">Annual General Meeting 2022</w:t>
      </w:r>
    </w:p>
    <w:p w:rsidR="00000000" w:rsidDel="00000000" w:rsidP="00000000" w:rsidRDefault="00000000" w:rsidRPr="00000000" w14:paraId="00000003">
      <w:pPr>
        <w:pageBreakBefore w:val="0"/>
        <w:rPr/>
      </w:pPr>
      <w:r w:rsidDel="00000000" w:rsidR="00000000" w:rsidRPr="00000000">
        <w:rPr>
          <w:rtl w:val="0"/>
        </w:rPr>
        <w:t xml:space="preserve">The 2022 Annual General Meeting of the Association for Learning Technology (CIO no. 1160039), takes place on Wednesday, 7th September 2022 - 13:15 in the Main Hall, University Place, University of Manchester, 176 Oxford Rd, Manchester M13 9PL.  </w:t>
      </w:r>
    </w:p>
    <w:p w:rsidR="00000000" w:rsidDel="00000000" w:rsidP="00000000" w:rsidRDefault="00000000" w:rsidRPr="00000000" w14:paraId="00000004">
      <w:pPr>
        <w:pStyle w:val="Heading1"/>
        <w:rPr/>
      </w:pPr>
      <w:bookmarkStart w:colFirst="0" w:colLast="0" w:name="_c3vrap8vtzoj" w:id="1"/>
      <w:bookmarkEnd w:id="1"/>
      <w:r w:rsidDel="00000000" w:rsidR="00000000" w:rsidRPr="00000000">
        <w:rPr>
          <w:rtl w:val="0"/>
        </w:rPr>
        <w:t xml:space="preserve">Important information </w:t>
      </w:r>
    </w:p>
    <w:p w:rsidR="00000000" w:rsidDel="00000000" w:rsidP="00000000" w:rsidRDefault="00000000" w:rsidRPr="00000000" w14:paraId="00000005">
      <w:pPr>
        <w:pStyle w:val="Heading3"/>
        <w:rPr/>
      </w:pPr>
      <w:bookmarkStart w:colFirst="0" w:colLast="0" w:name="_adet7d9do92f" w:id="2"/>
      <w:bookmarkEnd w:id="2"/>
      <w:r w:rsidDel="00000000" w:rsidR="00000000" w:rsidRPr="00000000">
        <w:rPr>
          <w:rtl w:val="0"/>
        </w:rPr>
        <w:t xml:space="preserve">Who can attend the AGM?</w:t>
      </w:r>
    </w:p>
    <w:p w:rsidR="00000000" w:rsidDel="00000000" w:rsidP="00000000" w:rsidRDefault="00000000" w:rsidRPr="00000000" w14:paraId="00000006">
      <w:pPr>
        <w:rPr/>
      </w:pPr>
      <w:r w:rsidDel="00000000" w:rsidR="00000000" w:rsidRPr="00000000">
        <w:rPr>
          <w:b w:val="1"/>
          <w:rtl w:val="0"/>
        </w:rPr>
        <w:t xml:space="preserve">The AGM is open to all and everyone is welcome. Please sign in to record your attendance even if you are not a Member. </w:t>
      </w:r>
      <w:r w:rsidDel="00000000" w:rsidR="00000000" w:rsidRPr="00000000">
        <w:rPr>
          <w:rtl w:val="0"/>
        </w:rPr>
        <w:t xml:space="preserve">Members eligible to vote who are attending remotely will be signed in via the proxy voting form.  </w:t>
      </w:r>
    </w:p>
    <w:p w:rsidR="00000000" w:rsidDel="00000000" w:rsidP="00000000" w:rsidRDefault="00000000" w:rsidRPr="00000000" w14:paraId="00000007">
      <w:pPr>
        <w:pStyle w:val="Heading3"/>
        <w:rPr/>
      </w:pPr>
      <w:bookmarkStart w:colFirst="0" w:colLast="0" w:name="_k47wasuz9a8k" w:id="3"/>
      <w:bookmarkEnd w:id="3"/>
      <w:r w:rsidDel="00000000" w:rsidR="00000000" w:rsidRPr="00000000">
        <w:rPr>
          <w:rtl w:val="0"/>
        </w:rPr>
        <w:t xml:space="preserve">Who is eligible to vote?</w:t>
      </w:r>
    </w:p>
    <w:p w:rsidR="00000000" w:rsidDel="00000000" w:rsidP="00000000" w:rsidRDefault="00000000" w:rsidRPr="00000000" w14:paraId="00000008">
      <w:pPr>
        <w:rPr/>
      </w:pPr>
      <w:r w:rsidDel="00000000" w:rsidR="00000000" w:rsidRPr="00000000">
        <w:rPr>
          <w:rtl w:val="0"/>
        </w:rPr>
        <w:t xml:space="preserve">All Members with the exception of Associate Members are eligible to vote. Members who hold a membership in their own right and also represent a Member Organisation are eligible to vote twice, once for each membership they hold. </w:t>
      </w:r>
    </w:p>
    <w:p w:rsidR="00000000" w:rsidDel="00000000" w:rsidP="00000000" w:rsidRDefault="00000000" w:rsidRPr="00000000" w14:paraId="00000009">
      <w:pPr>
        <w:pStyle w:val="Heading3"/>
        <w:rPr/>
      </w:pPr>
      <w:bookmarkStart w:colFirst="0" w:colLast="0" w:name="_voo8wewwclgs" w:id="4"/>
      <w:bookmarkEnd w:id="4"/>
      <w:r w:rsidDel="00000000" w:rsidR="00000000" w:rsidRPr="00000000">
        <w:rPr>
          <w:rtl w:val="0"/>
        </w:rPr>
        <w:t xml:space="preserve">How to vote at the AGM</w:t>
      </w:r>
    </w:p>
    <w:p w:rsidR="00000000" w:rsidDel="00000000" w:rsidP="00000000" w:rsidRDefault="00000000" w:rsidRPr="00000000" w14:paraId="0000000A">
      <w:pPr>
        <w:numPr>
          <w:ilvl w:val="0"/>
          <w:numId w:val="1"/>
        </w:numPr>
        <w:spacing w:after="0" w:afterAutospacing="0"/>
        <w:ind w:left="720" w:hanging="360"/>
        <w:rPr>
          <w:u w:val="none"/>
        </w:rPr>
      </w:pPr>
      <w:r w:rsidDel="00000000" w:rsidR="00000000" w:rsidRPr="00000000">
        <w:rPr>
          <w:rtl w:val="0"/>
        </w:rPr>
        <w:t xml:space="preserve">If you are present at the AGM, you will vote by show of hands. </w:t>
      </w:r>
    </w:p>
    <w:p w:rsidR="00000000" w:rsidDel="00000000" w:rsidP="00000000" w:rsidRDefault="00000000" w:rsidRPr="00000000" w14:paraId="0000000B">
      <w:pPr>
        <w:numPr>
          <w:ilvl w:val="0"/>
          <w:numId w:val="1"/>
        </w:numPr>
        <w:spacing w:before="0" w:beforeAutospacing="0"/>
        <w:ind w:left="720" w:hanging="360"/>
        <w:rPr>
          <w:u w:val="none"/>
        </w:rPr>
      </w:pPr>
      <w:r w:rsidDel="00000000" w:rsidR="00000000" w:rsidRPr="00000000">
        <w:rPr>
          <w:rtl w:val="0"/>
        </w:rPr>
        <w:t xml:space="preserve">If you are not able to participate in person, please use the proxy voting form. </w:t>
      </w:r>
    </w:p>
    <w:p w:rsidR="00000000" w:rsidDel="00000000" w:rsidP="00000000" w:rsidRDefault="00000000" w:rsidRPr="00000000" w14:paraId="0000000C">
      <w:pPr>
        <w:pStyle w:val="Heading3"/>
        <w:rPr/>
      </w:pPr>
      <w:bookmarkStart w:colFirst="0" w:colLast="0" w:name="_u974kig3rf5p" w:id="5"/>
      <w:bookmarkEnd w:id="5"/>
      <w:r w:rsidDel="00000000" w:rsidR="00000000" w:rsidRPr="00000000">
        <w:rPr>
          <w:rtl w:val="0"/>
        </w:rPr>
        <w:t xml:space="preserve">How can I access AGM papers?</w:t>
      </w:r>
    </w:p>
    <w:p w:rsidR="00000000" w:rsidDel="00000000" w:rsidP="00000000" w:rsidRDefault="00000000" w:rsidRPr="00000000" w14:paraId="0000000D">
      <w:pPr>
        <w:pageBreakBefore w:val="0"/>
        <w:rPr/>
      </w:pPr>
      <w:r w:rsidDel="00000000" w:rsidR="00000000" w:rsidRPr="00000000">
        <w:rPr>
          <w:rtl w:val="0"/>
        </w:rPr>
        <w:t xml:space="preserve">All documents including this agenda can be accessed via the </w:t>
      </w:r>
      <w:hyperlink r:id="rId7">
        <w:r w:rsidDel="00000000" w:rsidR="00000000" w:rsidRPr="00000000">
          <w:rPr>
            <w:color w:val="1155cc"/>
            <w:u w:val="single"/>
            <w:rtl w:val="0"/>
          </w:rPr>
          <w:t xml:space="preserve">ALT website</w:t>
        </w:r>
      </w:hyperlink>
      <w:r w:rsidDel="00000000" w:rsidR="00000000" w:rsidRPr="00000000">
        <w:rPr>
          <w:rtl w:val="0"/>
        </w:rPr>
        <w:t xml:space="preserve"> and have been circulated to Members via email. </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Style w:val="Heading2"/>
        <w:rPr/>
      </w:pPr>
      <w:bookmarkStart w:colFirst="0" w:colLast="0" w:name="_n8zutfrv1vol" w:id="6"/>
      <w:bookmarkEnd w:id="6"/>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bl>
      <w:tblPr>
        <w:tblStyle w:val="Table1"/>
        <w:tblW w:w="10155.0" w:type="dxa"/>
        <w:jc w:val="left"/>
        <w:tblInd w:w="68.03149606299213"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5"/>
        <w:gridCol w:w="675"/>
        <w:gridCol w:w="5460"/>
        <w:gridCol w:w="2070"/>
        <w:gridCol w:w="1065"/>
        <w:tblGridChange w:id="0">
          <w:tblGrid>
            <w:gridCol w:w="885"/>
            <w:gridCol w:w="675"/>
            <w:gridCol w:w="5460"/>
            <w:gridCol w:w="2070"/>
            <w:gridCol w:w="1065"/>
          </w:tblGrid>
        </w:tblGridChange>
      </w:tblGrid>
      <w:tr>
        <w:trPr>
          <w:cantSplit w:val="0"/>
          <w:trHeight w:val="40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Item</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Agenda item</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Actions</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13.15</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Welcome from the Chair of ALT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Helen O’Sullivan will welcome Members and guests and thank Members for their active engagement over the past year. </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p>
        </w:tc>
      </w:tr>
      <w:tr>
        <w:trPr>
          <w:cantSplit w:val="0"/>
          <w:trHeight w:val="66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13.17</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Approval of the </w:t>
            </w:r>
            <w:r w:rsidDel="00000000" w:rsidR="00000000" w:rsidRPr="00000000">
              <w:rPr>
                <w:b w:val="1"/>
                <w:rtl w:val="0"/>
              </w:rPr>
              <w:t xml:space="preserve">Minutes of the last Annual General Meeting</w:t>
            </w:r>
            <w:r w:rsidDel="00000000" w:rsidR="00000000" w:rsidRPr="00000000">
              <w:rPr>
                <w:rtl w:val="0"/>
              </w:rPr>
              <w:t xml:space="preserve"> </w:t>
            </w:r>
            <w:r w:rsidDel="00000000" w:rsidR="00000000" w:rsidRPr="00000000">
              <w:rPr>
                <w:b w:val="1"/>
                <w:rtl w:val="0"/>
              </w:rPr>
              <w:t xml:space="preserve">and matters arising.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2021 AGM was held 15 June 2021 as an accurate record of the meeting. </w:t>
              <w:br w:type="textWrapping"/>
              <w:t xml:space="preserve">There are no matters arising.</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Chair will ask for a Proposer and Seconder to approve the minutes. </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13.20</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24">
            <w:pPr>
              <w:rPr>
                <w:b w:val="1"/>
              </w:rPr>
            </w:pPr>
            <w:r w:rsidDel="00000000" w:rsidR="00000000" w:rsidRPr="00000000">
              <w:rPr>
                <w:b w:val="1"/>
                <w:rtl w:val="0"/>
              </w:rPr>
              <w:t xml:space="preserve">Annual Report and Accounts</w:t>
            </w:r>
          </w:p>
          <w:p w:rsidR="00000000" w:rsidDel="00000000" w:rsidP="00000000" w:rsidRDefault="00000000" w:rsidRPr="00000000" w14:paraId="00000025">
            <w:pPr>
              <w:rPr>
                <w:i w:val="1"/>
              </w:rPr>
            </w:pPr>
            <w:r w:rsidDel="00000000" w:rsidR="00000000" w:rsidRPr="00000000">
              <w:rPr>
                <w:rtl w:val="0"/>
              </w:rPr>
              <w:t xml:space="preserve">Shonagh Douglas</w:t>
            </w:r>
            <w:r w:rsidDel="00000000" w:rsidR="00000000" w:rsidRPr="00000000">
              <w:rPr>
                <w:rtl w:val="0"/>
              </w:rPr>
              <w:t xml:space="preserve">, Honorary Treasurer of ALT, will report to the meeting and take questions. Members then vote on the following resolution: </w:t>
              <w:br w:type="textWrapping"/>
            </w:r>
            <w:r w:rsidDel="00000000" w:rsidR="00000000" w:rsidRPr="00000000">
              <w:rPr>
                <w:i w:val="1"/>
                <w:rtl w:val="0"/>
              </w:rPr>
              <w:t xml:space="preserve">Resolution 1: IT IS HEREBY RESOLVED THAT the Annual Report and Accounts be approved.</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Treasurer will ask for a Proposer and Seconder for the resolution to approve the accounts. </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13:30</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29">
            <w:pPr>
              <w:rPr>
                <w:b w:val="1"/>
              </w:rPr>
            </w:pPr>
            <w:r w:rsidDel="00000000" w:rsidR="00000000" w:rsidRPr="00000000">
              <w:rPr>
                <w:b w:val="1"/>
                <w:rtl w:val="0"/>
              </w:rPr>
              <w:t xml:space="preserve">Appointment of an Auditor for the 2022/3 Accounts</w:t>
            </w:r>
          </w:p>
          <w:p w:rsidR="00000000" w:rsidDel="00000000" w:rsidP="00000000" w:rsidRDefault="00000000" w:rsidRPr="00000000" w14:paraId="0000002A">
            <w:pPr>
              <w:rPr>
                <w:i w:val="1"/>
              </w:rPr>
            </w:pPr>
            <w:r w:rsidDel="00000000" w:rsidR="00000000" w:rsidRPr="00000000">
              <w:rPr>
                <w:rtl w:val="0"/>
              </w:rPr>
              <w:t xml:space="preserve">Members will be asked to vote to re-appoint David Cadwallader &amp; Co Ltd, Accountants, of Chesterton, as Auditors. Members then vote on the following resolution: </w:t>
            </w:r>
            <w:r w:rsidDel="00000000" w:rsidR="00000000" w:rsidRPr="00000000">
              <w:rPr>
                <w:i w:val="1"/>
                <w:rtl w:val="0"/>
              </w:rPr>
              <w:t xml:space="preserve">Resolution 2 : IT IS HEREBY RESOLVED THAT David Cadwallader &amp; Co Ltd, Accountants, of Chesterton, be re-appointed as Auditors for the 2022/3 Accounts</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2B">
            <w:pPr>
              <w:rPr/>
            </w:pPr>
            <w:r w:rsidDel="00000000" w:rsidR="00000000" w:rsidRPr="00000000">
              <w:rPr>
                <w:rtl w:val="0"/>
              </w:rPr>
              <w:t xml:space="preserve">The Chair will ask for a Proposer and Seconder to appoint the auditor. </w:t>
            </w:r>
          </w:p>
        </w:tc>
      </w:tr>
      <w:tr>
        <w:trPr>
          <w:cantSplit w:val="0"/>
          <w:trHeight w:val="118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13:35</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Impact Report 2022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Maren Deepwell, Chief Executive, will present the Impact Report to Members. </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30">
            <w:pPr>
              <w:pageBreakBefore w:val="0"/>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13.40</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b w:val="1"/>
                <w:rtl w:val="0"/>
              </w:rPr>
              <w:t xml:space="preserve">Trustee election, appointments and thanks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The Chair will announce the results of this year’s Trustee election, carried out by Civitas, to elect two new Trustees to the Board of Trustees and thank Trustees coming to the end of their terms of service. </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35">
            <w:pPr>
              <w:pageBreakBefore w:val="0"/>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13:45</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Close of meeting</w:t>
            </w:r>
          </w:p>
        </w:tc>
        <w:tc>
          <w:tcPr>
            <w:tcBorders>
              <w:top w:color="d9d9d9" w:space="0" w:sz="8" w:val="single"/>
              <w:left w:color="d9d9d9" w:space="0" w:sz="8" w:val="single"/>
              <w:bottom w:color="d9d9d9" w:space="0" w:sz="8" w:val="single"/>
              <w:right w:color="d9d9d9" w:space="0" w:sz="8" w:val="single"/>
            </w:tcBorders>
            <w:shd w:fill="auto" w:val="clear"/>
            <w:tcMar>
              <w:top w:w="68.03149606299213" w:type="dxa"/>
              <w:left w:w="68.03149606299213" w:type="dxa"/>
              <w:bottom w:w="68.03149606299213" w:type="dxa"/>
              <w:right w:w="68.03149606299213"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3A">
      <w:pPr>
        <w:pageBreakBefore w:val="0"/>
        <w:rPr/>
      </w:pPr>
      <w:r w:rsidDel="00000000" w:rsidR="00000000" w:rsidRPr="00000000">
        <w:rPr>
          <w:rtl w:val="0"/>
        </w:rPr>
      </w:r>
    </w:p>
    <w:sectPr>
      <w:footerReference r:id="rId8" w:type="default"/>
      <w:pgSz w:h="16838" w:w="11906" w:orient="portrait"/>
      <w:pgMar w:bottom="1440.0000000000002" w:top="1440.0000000000002" w:left="1411.6535433070867"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right" w:pos="9045"/>
      </w:tabs>
      <w:ind w:left="0" w:firstLine="0"/>
      <w:rPr>
        <w:color w:val="07994f"/>
        <w:sz w:val="12"/>
        <w:szCs w:val="12"/>
      </w:rPr>
    </w:pPr>
    <w:r w:rsidDel="00000000" w:rsidR="00000000" w:rsidRPr="00000000">
      <w:rPr>
        <w:color w:val="07994f"/>
        <w:sz w:val="12"/>
        <w:szCs w:val="12"/>
        <w:rtl w:val="0"/>
      </w:rPr>
      <w:t xml:space="preserve">______________________________________________________________________________________________________________________________________________________</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tabs>
        <w:tab w:val="right" w:pos="9045"/>
      </w:tabs>
      <w:ind w:left="0" w:firstLine="0"/>
      <w:rPr>
        <w:color w:val="666666"/>
        <w:sz w:val="16"/>
        <w:szCs w:val="16"/>
      </w:rPr>
    </w:pPr>
    <w:r w:rsidDel="00000000" w:rsidR="00000000" w:rsidRPr="00000000">
      <w:rPr>
        <w:color w:val="666666"/>
        <w:sz w:val="16"/>
        <w:szCs w:val="16"/>
        <w:rtl w:val="0"/>
      </w:rPr>
      <w:t xml:space="preserve">alt.ac.uk</w:t>
      <w:tab/>
    </w:r>
    <w:r w:rsidDel="00000000" w:rsidR="00000000" w:rsidRPr="00000000">
      <w:rPr>
        <w:color w:val="666666"/>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highlight w:val="white"/>
        <w:lang w:val="en_GB"/>
      </w:rPr>
    </w:rPrDefault>
    <w:pPrDefault>
      <w:pPr>
        <w:widowControl w:val="0"/>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42"/>
      <w:szCs w:val="42"/>
      <w:shd w:fill="auto" w:val="clear"/>
    </w:rPr>
  </w:style>
  <w:style w:type="paragraph" w:styleId="Heading2">
    <w:name w:val="heading 2"/>
    <w:basedOn w:val="Normal"/>
    <w:next w:val="Normal"/>
    <w:pPr>
      <w:keepNext w:val="1"/>
      <w:keepLines w:val="1"/>
      <w:pageBreakBefore w:val="0"/>
    </w:pPr>
    <w:rPr>
      <w:sz w:val="32"/>
      <w:szCs w:val="32"/>
      <w:shd w:fill="auto" w:val="clear"/>
    </w:rPr>
  </w:style>
  <w:style w:type="paragraph" w:styleId="Heading3">
    <w:name w:val="heading 3"/>
    <w:basedOn w:val="Normal"/>
    <w:next w:val="Normal"/>
    <w:pPr>
      <w:keepNext w:val="1"/>
      <w:keepLines w:val="1"/>
      <w:pageBreakBefore w:val="0"/>
    </w:pPr>
    <w:rPr>
      <w:sz w:val="28"/>
      <w:szCs w:val="28"/>
      <w:shd w:fill="auto" w:val="clear"/>
    </w:rPr>
  </w:style>
  <w:style w:type="paragraph" w:styleId="Heading4">
    <w:name w:val="heading 4"/>
    <w:basedOn w:val="Normal"/>
    <w:next w:val="Normal"/>
    <w:pPr>
      <w:keepNext w:val="1"/>
      <w:keepLines w:val="1"/>
      <w:pageBreakBefore w:val="0"/>
      <w:spacing w:before="280" w:lineRule="auto"/>
    </w:pPr>
    <w:rPr>
      <w:sz w:val="22"/>
      <w:szCs w:val="22"/>
    </w:rPr>
  </w:style>
  <w:style w:type="paragraph" w:styleId="Heading5">
    <w:name w:val="heading 5"/>
    <w:basedOn w:val="Normal"/>
    <w:next w:val="Normal"/>
    <w:pPr>
      <w:keepNext w:val="1"/>
      <w:keepLines w:val="1"/>
      <w:pageBreakBefore w:val="0"/>
      <w:spacing w:before="280" w:lineRule="auto"/>
    </w:pPr>
    <w:rPr>
      <w:i w:val="1"/>
    </w:rPr>
  </w:style>
  <w:style w:type="paragraph" w:styleId="Heading6">
    <w:name w:val="heading 6"/>
    <w:basedOn w:val="Normal"/>
    <w:next w:val="Normal"/>
    <w:pPr>
      <w:keepNext w:val="1"/>
      <w:keepLines w:val="1"/>
      <w:pageBreakBefore w:val="0"/>
    </w:pPr>
    <w:rPr>
      <w:i w:val="1"/>
      <w:sz w:val="18"/>
      <w:szCs w:val="18"/>
      <w:shd w:fill="auto" w:val="clear"/>
    </w:rPr>
  </w:style>
  <w:style w:type="paragraph" w:styleId="Title">
    <w:name w:val="Title"/>
    <w:basedOn w:val="Normal"/>
    <w:next w:val="Normal"/>
    <w:pPr>
      <w:keepNext w:val="1"/>
      <w:keepLines w:val="1"/>
      <w:pageBreakBefore w:val="0"/>
    </w:pPr>
    <w:rPr>
      <w:sz w:val="52"/>
      <w:szCs w:val="52"/>
    </w:rPr>
  </w:style>
  <w:style w:type="paragraph" w:styleId="Subtitle">
    <w:name w:val="Subtitle"/>
    <w:basedOn w:val="Normal"/>
    <w:next w:val="Normal"/>
    <w:pPr>
      <w:keepNext w:val="1"/>
      <w:keepLines w:val="1"/>
      <w:pageBreakBefore w:val="0"/>
    </w:pPr>
    <w:rPr>
      <w:rFonts w:ascii="Open Sans Light" w:cs="Open Sans Light" w:eastAsia="Open Sans Light" w:hAnsi="Open Sans Light"/>
      <w:sz w:val="32"/>
      <w:szCs w:val="32"/>
      <w:shd w:fill="auto" w:val="clear"/>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lt.ac.uk/about-alt/how-we-are-governed/ag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